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108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22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11 Сургутского судебного района города окружного значения Сургута Ханты-Мансийского автономного округа – Югры Ушкин Г.Н., расположенный по адресу: ХМАО-Югра, г. Сургут, ул. Гагарина д. 9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т. 15.33.2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Алексеевой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Ольги </w:t>
      </w:r>
      <w:r>
        <w:rPr>
          <w:rFonts w:ascii="Times New Roman" w:eastAsia="Times New Roman" w:hAnsi="Times New Roman" w:cs="Times New Roman"/>
          <w:sz w:val="27"/>
          <w:szCs w:val="27"/>
        </w:rPr>
        <w:t>Талгатовны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0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24.10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Алексеева О.Т.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являясь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UserDefinedgrp-41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телекоммуникационным каналам связи,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 нарушением срока представила в Отделение Фонда пенсионного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социального страхования Российской Федерации по ХМАО-Югре в установленный законодательством срок до 25.01.2024, сведения о застрахованных лицах по форме ЕФС-1 раздел 1 подраздел 1.2 с типом «Исходная»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СТАЖ</w:t>
      </w:r>
      <w:r>
        <w:rPr>
          <w:rFonts w:ascii="Times New Roman" w:eastAsia="Times New Roman" w:hAnsi="Times New Roman" w:cs="Times New Roman"/>
          <w:sz w:val="27"/>
          <w:szCs w:val="27"/>
        </w:rPr>
        <w:t>, за 2023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</w:t>
      </w:r>
      <w:r>
        <w:rPr>
          <w:rFonts w:ascii="Times New Roman" w:eastAsia="Times New Roman" w:hAnsi="Times New Roman" w:cs="Times New Roman"/>
          <w:sz w:val="27"/>
          <w:szCs w:val="27"/>
        </w:rPr>
        <w:t>ое лицо (обращение 101-24-006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5189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9309</w:t>
      </w:r>
      <w:r>
        <w:rPr>
          <w:rFonts w:ascii="Times New Roman" w:eastAsia="Times New Roman" w:hAnsi="Times New Roman" w:cs="Times New Roman"/>
          <w:sz w:val="27"/>
          <w:szCs w:val="27"/>
        </w:rPr>
        <w:t>), чем нарушил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п.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11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1 апреля 1996 г. № 27-ФЗ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Алексеева О.Т.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Алексеевой О.Т.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Алексеевой О.Т.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13800</w:t>
      </w:r>
      <w:r>
        <w:rPr>
          <w:rFonts w:ascii="Times New Roman" w:eastAsia="Times New Roman" w:hAnsi="Times New Roman" w:cs="Times New Roman"/>
          <w:sz w:val="27"/>
          <w:szCs w:val="27"/>
        </w:rPr>
        <w:t>/20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16.12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копия </w:t>
      </w:r>
      <w:r>
        <w:rPr>
          <w:rFonts w:ascii="Times New Roman" w:eastAsia="Times New Roman" w:hAnsi="Times New Roman" w:cs="Times New Roman"/>
          <w:sz w:val="27"/>
          <w:szCs w:val="27"/>
        </w:rPr>
        <w:t>акт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>Алексеевой О.Т.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3 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Сведения, указанные в 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 выполняли работу (осуществляли деятельность), дающую право на досрочное назначение страховой пенсии в соответствии со </w:t>
      </w:r>
      <w:hyperlink r:id="rId4" w:anchor="/document/70552688/entry/3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статьями 30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4" w:anchor="/document/70552688/entry/31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31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4" w:anchor="/document/70552688/entry/321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пунктами 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hyperlink r:id="rId4" w:anchor="/document/70552688/entry/321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7 части 1 статьи 32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</w:t>
      </w:r>
      <w:r>
        <w:rPr>
          <w:rFonts w:ascii="Times New Roman" w:eastAsia="Times New Roman" w:hAnsi="Times New Roman" w:cs="Times New Roman"/>
          <w:sz w:val="27"/>
          <w:szCs w:val="27"/>
        </w:rPr>
        <w:t>закона от 28 декабря 2013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400-ФЗ "О страховых пенсиях"; работали в сельском хозяйстве и при исчислении стажа работы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 </w:t>
      </w:r>
      <w:hyperlink r:id="rId4" w:anchor="/document/70552688/entry/171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частью 14 статьи 17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28 декабря 2013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400-ФЗ "О страховых пенсиях"; формировали свои пенсионные права в соответствии с </w:t>
      </w:r>
      <w:hyperlink r:id="rId4" w:anchor="/document/185213/entry/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Законом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от 15 мая 1991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1244-I "О социальной защите граждан, подвергшихся воздействию радиации вследствие катастрофы на Чернобыльской АЭС"; 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 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 работали в период отбывания наказания в виде лишения свободы; имели периоды простоя или отстранения от работы; имели периоды освобождения от работы с сохранением места работы (должности) на время исполнения государственных или общественных обязанностей; 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 находились в отпуске по уходу за ребенком в возрасте от полутора до трех лет, в отпуске без сохранения заработной платы;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Пункт 3 дополнен подпунктом 11 с 1 января 2023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- </w:t>
      </w:r>
      <w:hyperlink r:id="rId4" w:anchor="/document/406040335/entry/2002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Феде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р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альный закон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от 28 декабря 2022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г. N 569-ФЗ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имели период приостановления действия трудового договора в соответствии со </w:t>
      </w:r>
      <w:hyperlink r:id="rId4" w:anchor="/document/12125268/entry/351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статьей 351.7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Трудового кодекса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Алексеевой О.Т.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и руководствуясь ст.ст.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Алексееву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Ольг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Талгатовну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15.33.2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Банк получателя РКЦ г. Ханты-Мансийска г. Ханты-Мансийск,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Получатель: УФК по Ханты-Мансийскому автономному округу - Югре (ОСФР по Ханты-Мансийскому автономному округу–Югре, л/с 04874Ф87010)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номер счета банка получателя (номер банковского счета, входящего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в состав единого казначейского счета Кор. Счет) № 40102810245370000007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ИНН 8601002078 КПП 860101001 БИК ТОФК 007162163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ОКТМО 71876000 (город Сургут), 71826000 (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р-н)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счет получателя платежа (номер казначейского счета Р/счет) 031006430000000018700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КБК 7971160123006000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140 - уплата штрафа по административному правонарушению, предусмотренному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15.33.2 КоАП.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 797027000000002</w:t>
      </w:r>
      <w:r>
        <w:rPr>
          <w:rFonts w:ascii="Times New Roman" w:eastAsia="Times New Roman" w:hAnsi="Times New Roman" w:cs="Times New Roman"/>
          <w:sz w:val="27"/>
          <w:szCs w:val="27"/>
        </w:rPr>
        <w:t>41945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дома 9 по ул. Гагарина г.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Г.Н. 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я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108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8">
    <w:name w:val="cat-UserDefined grp-40 rplc-8"/>
    <w:basedOn w:val="DefaultParagraphFont"/>
  </w:style>
  <w:style w:type="character" w:customStyle="1" w:styleId="cat-UserDefinedgrp-41rplc-18">
    <w:name w:val="cat-UserDefined grp-41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